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53" w:rsidRDefault="00644755">
      <w:pPr>
        <w:rPr>
          <w:rFonts w:hint="eastAsia"/>
        </w:rPr>
      </w:pPr>
      <w:r w:rsidRPr="00644755">
        <w:rPr>
          <w:rFonts w:ascii="細明體" w:eastAsia="細明體" w:hAnsi="細明體" w:cs="新細明體" w:hint="eastAsia"/>
          <w:b/>
          <w:bCs/>
          <w:color w:val="000000"/>
          <w:kern w:val="0"/>
          <w:szCs w:val="24"/>
        </w:rPr>
        <w:t>法規名稱：</w:t>
      </w:r>
      <w:r w:rsidRPr="00644755">
        <w:rPr>
          <w:rFonts w:ascii="細明體" w:eastAsia="細明體" w:hAnsi="細明體" w:cs="新細明體" w:hint="eastAsia"/>
          <w:color w:val="0077B4"/>
          <w:kern w:val="0"/>
          <w:szCs w:val="24"/>
          <w:u w:val="single"/>
        </w:rPr>
        <w:t>特殊教育法施行細則</w:t>
      </w:r>
      <w:r w:rsidRPr="00644755">
        <w:rPr>
          <w:rFonts w:ascii="細明體" w:eastAsia="細明體" w:hAnsi="細明體" w:cs="新細明體" w:hint="eastAsia"/>
          <w:color w:val="000000"/>
          <w:kern w:val="0"/>
          <w:szCs w:val="24"/>
        </w:rPr>
        <w:t xml:space="preserve"> ( 民國 </w:t>
      </w:r>
      <w:bookmarkStart w:id="0" w:name="_GoBack"/>
      <w:bookmarkEnd w:id="0"/>
      <w:r w:rsidRPr="00644755">
        <w:rPr>
          <w:rFonts w:ascii="細明體" w:eastAsia="細明體" w:hAnsi="細明體" w:cs="新細明體" w:hint="eastAsia"/>
          <w:color w:val="000000"/>
          <w:kern w:val="0"/>
          <w:szCs w:val="24"/>
        </w:rPr>
        <w:t>102 年 07 月 12 日 修正 )</w:t>
      </w:r>
    </w:p>
    <w:p w:rsidR="00644755" w:rsidRDefault="00644755">
      <w:pPr>
        <w:rPr>
          <w:rFonts w:ascii="細明體" w:eastAsia="細明體" w:hAnsi="細明體" w:hint="eastAsia"/>
          <w:color w:val="000000"/>
        </w:rPr>
      </w:pPr>
    </w:p>
    <w:p w:rsidR="00644755" w:rsidRDefault="00644755">
      <w:pPr>
        <w:rPr>
          <w:rFonts w:ascii="細明體" w:eastAsia="細明體" w:hAnsi="細明體" w:hint="eastAsia"/>
          <w:color w:val="000000"/>
        </w:rPr>
      </w:pPr>
      <w:r>
        <w:rPr>
          <w:rFonts w:ascii="細明體" w:eastAsia="細明體" w:hAnsi="細明體" w:hint="eastAsia"/>
          <w:color w:val="000000"/>
        </w:rPr>
        <w:t>第　一　條　　本細則依特殊教育法（以下簡稱本法）第五十條規定訂定之。</w:t>
      </w:r>
    </w:p>
    <w:p w:rsidR="00644755" w:rsidRDefault="00644755" w:rsidP="00644755">
      <w:pPr>
        <w:ind w:left="1699" w:hangingChars="708" w:hanging="1699"/>
        <w:rPr>
          <w:rFonts w:ascii="細明體" w:eastAsia="細明體" w:hAnsi="細明體" w:hint="eastAsia"/>
          <w:color w:val="000000"/>
        </w:rPr>
      </w:pPr>
      <w:r>
        <w:rPr>
          <w:rFonts w:ascii="細明體" w:eastAsia="細明體" w:hAnsi="細明體" w:hint="eastAsia"/>
          <w:color w:val="000000"/>
        </w:rPr>
        <w:t>第　二　條　　本法第七條第一項所稱專責單位，指各級主管機關所設具有專責人員及預算，負責辦理</w:t>
      </w:r>
      <w:proofErr w:type="gramStart"/>
      <w:r>
        <w:rPr>
          <w:rFonts w:ascii="細明體" w:eastAsia="細明體" w:hAnsi="細明體" w:hint="eastAsia"/>
          <w:color w:val="000000"/>
        </w:rPr>
        <w:t>特</w:t>
      </w:r>
      <w:proofErr w:type="gramEnd"/>
      <w:r>
        <w:rPr>
          <w:rFonts w:ascii="細明體" w:eastAsia="細明體" w:hAnsi="細明體" w:hint="eastAsia"/>
          <w:color w:val="000000"/>
        </w:rPr>
        <w:t xml:space="preserve"> </w:t>
      </w:r>
      <w:r>
        <w:rPr>
          <w:rFonts w:ascii="細明體" w:eastAsia="細明體" w:hAnsi="細明體" w:hint="eastAsia"/>
          <w:color w:val="000000"/>
        </w:rPr>
        <w:t>殊教育業務之單位</w:t>
      </w:r>
      <w:r>
        <w:rPr>
          <w:rFonts w:ascii="細明體" w:eastAsia="細明體" w:hAnsi="細明體" w:hint="eastAsia"/>
          <w:color w:val="000000"/>
        </w:rPr>
        <w:t>。</w:t>
      </w:r>
    </w:p>
    <w:p w:rsidR="00644755" w:rsidRDefault="00644755" w:rsidP="00644755">
      <w:pPr>
        <w:ind w:left="1680"/>
        <w:rPr>
          <w:rFonts w:ascii="細明體" w:eastAsia="細明體" w:hAnsi="細明體" w:hint="eastAsia"/>
          <w:color w:val="000000"/>
        </w:rPr>
      </w:pPr>
      <w:r>
        <w:rPr>
          <w:rFonts w:ascii="細明體" w:eastAsia="細明體" w:hAnsi="細明體" w:hint="eastAsia"/>
          <w:color w:val="000000"/>
        </w:rPr>
        <w:t>本法第七條第三</w:t>
      </w:r>
      <w:proofErr w:type="gramStart"/>
      <w:r>
        <w:rPr>
          <w:rFonts w:ascii="細明體" w:eastAsia="細明體" w:hAnsi="細明體" w:hint="eastAsia"/>
          <w:color w:val="000000"/>
        </w:rPr>
        <w:t>項所稱修習</w:t>
      </w:r>
      <w:proofErr w:type="gramEnd"/>
      <w:r>
        <w:rPr>
          <w:rFonts w:ascii="細明體" w:eastAsia="細明體" w:hAnsi="細明體" w:hint="eastAsia"/>
          <w:color w:val="000000"/>
        </w:rPr>
        <w:t>特殊教育學分</w:t>
      </w:r>
      <w:proofErr w:type="gramStart"/>
      <w:r>
        <w:rPr>
          <w:rFonts w:ascii="細明體" w:eastAsia="細明體" w:hAnsi="細明體" w:hint="eastAsia"/>
          <w:color w:val="000000"/>
        </w:rPr>
        <w:t>三</w:t>
      </w:r>
      <w:proofErr w:type="gramEnd"/>
      <w:r>
        <w:rPr>
          <w:rFonts w:ascii="細明體" w:eastAsia="細明體" w:hAnsi="細明體" w:hint="eastAsia"/>
          <w:color w:val="000000"/>
        </w:rPr>
        <w:t>學分以上，指修畢由大學開設之特殊教育學分</w:t>
      </w:r>
      <w:proofErr w:type="gramStart"/>
      <w:r>
        <w:rPr>
          <w:rFonts w:ascii="細明體" w:eastAsia="細明體" w:hAnsi="細明體" w:hint="eastAsia"/>
          <w:color w:val="000000"/>
        </w:rPr>
        <w:t>三</w:t>
      </w:r>
      <w:proofErr w:type="gramEnd"/>
      <w:r>
        <w:rPr>
          <w:rFonts w:ascii="細明體" w:eastAsia="細明體" w:hAnsi="細明體" w:hint="eastAsia"/>
          <w:color w:val="000000"/>
        </w:rPr>
        <w:t>學分以上，或參加由各級主管機關辦理之特殊教育專業研習五十四小時以上。</w:t>
      </w:r>
    </w:p>
    <w:p w:rsidR="00644755" w:rsidRDefault="00644755" w:rsidP="00644755">
      <w:pPr>
        <w:ind w:left="1699" w:hangingChars="708" w:hanging="1699"/>
        <w:rPr>
          <w:rFonts w:ascii="細明體" w:eastAsia="細明體" w:hAnsi="細明體" w:hint="eastAsia"/>
          <w:color w:val="000000"/>
        </w:rPr>
      </w:pPr>
      <w:r>
        <w:rPr>
          <w:rFonts w:ascii="細明體" w:eastAsia="細明體" w:hAnsi="細明體" w:hint="eastAsia"/>
          <w:color w:val="000000"/>
        </w:rPr>
        <w:t>第　三　條　　各級主管機關依本法第八條每年定期辦理特殊教育學生狀況調查及教育安置需求人口通報後，應建立及運用各階段特殊教育通報系統，並與衛生、社政主管機關所建立之通報系統互相協妥善結合。</w:t>
      </w:r>
    </w:p>
    <w:p w:rsidR="00644755" w:rsidRDefault="00644755" w:rsidP="00644755">
      <w:pPr>
        <w:ind w:left="1699"/>
        <w:rPr>
          <w:rFonts w:ascii="細明體" w:eastAsia="細明體" w:hAnsi="細明體" w:hint="eastAsia"/>
          <w:color w:val="000000"/>
        </w:rPr>
      </w:pPr>
      <w:r>
        <w:rPr>
          <w:rFonts w:ascii="細明體" w:eastAsia="細明體" w:hAnsi="細明體" w:hint="eastAsia"/>
          <w:color w:val="000000"/>
        </w:rPr>
        <w:t>各級主管機關依本法第八條規定出版之統計年報，應包括特殊教育學生與師資人數及比率、安置與經費狀況及其他特殊教育通報之項目。</w:t>
      </w:r>
    </w:p>
    <w:p w:rsidR="00644755" w:rsidRDefault="00644755" w:rsidP="00644755">
      <w:pPr>
        <w:ind w:left="1219" w:firstLine="480"/>
        <w:rPr>
          <w:rFonts w:ascii="細明體" w:eastAsia="細明體" w:hAnsi="細明體" w:hint="eastAsia"/>
          <w:color w:val="000000"/>
        </w:rPr>
      </w:pPr>
      <w:r>
        <w:rPr>
          <w:rFonts w:ascii="細明體" w:eastAsia="細明體" w:hAnsi="細明體" w:hint="eastAsia"/>
          <w:color w:val="000000"/>
        </w:rPr>
        <w:t>第一項特殊教育通報系統之建置及運用，得委託或委辦學校或機關（構）辦理。</w:t>
      </w:r>
    </w:p>
    <w:p w:rsidR="00644755" w:rsidRDefault="00644755" w:rsidP="00644755">
      <w:pPr>
        <w:ind w:left="1699" w:hangingChars="708" w:hanging="1699"/>
        <w:rPr>
          <w:rFonts w:ascii="細明體" w:eastAsia="細明體" w:hAnsi="細明體" w:hint="eastAsia"/>
          <w:color w:val="000000"/>
        </w:rPr>
      </w:pPr>
      <w:r>
        <w:rPr>
          <w:rFonts w:ascii="細明體" w:eastAsia="細明體" w:hAnsi="細明體" w:hint="eastAsia"/>
          <w:color w:val="000000"/>
        </w:rPr>
        <w:t>第　四　條　　依本法第十一條第一項規定，於高級中等以下各教育階段學校設立之特殊教育班，包括在幼兒（</w:t>
      </w:r>
      <w:proofErr w:type="gramStart"/>
      <w:r>
        <w:rPr>
          <w:rFonts w:ascii="細明體" w:eastAsia="細明體" w:hAnsi="細明體" w:hint="eastAsia"/>
          <w:color w:val="000000"/>
        </w:rPr>
        <w:t>稚</w:t>
      </w:r>
      <w:proofErr w:type="gramEnd"/>
      <w:r>
        <w:rPr>
          <w:rFonts w:ascii="細明體" w:eastAsia="細明體" w:hAnsi="細明體" w:hint="eastAsia"/>
          <w:color w:val="000000"/>
        </w:rPr>
        <w:t>）園、國民小學、國民中學及高級中等學校專為身心障礙或資賦優異學生設置之特殊教育班</w:t>
      </w:r>
      <w:r>
        <w:rPr>
          <w:rFonts w:ascii="細明體" w:eastAsia="細明體" w:hAnsi="細明體" w:hint="eastAsia"/>
          <w:color w:val="000000"/>
        </w:rPr>
        <w:t>。</w:t>
      </w:r>
    </w:p>
    <w:p w:rsidR="00644755" w:rsidRDefault="00644755" w:rsidP="00644755">
      <w:pPr>
        <w:ind w:left="1699"/>
        <w:rPr>
          <w:rFonts w:ascii="細明體" w:eastAsia="細明體" w:hAnsi="細明體" w:hint="eastAsia"/>
          <w:color w:val="000000"/>
        </w:rPr>
      </w:pPr>
      <w:r>
        <w:rPr>
          <w:rFonts w:ascii="細明體" w:eastAsia="細明體" w:hAnsi="細明體" w:hint="eastAsia"/>
          <w:color w:val="000000"/>
        </w:rPr>
        <w:t>依本法第二十五條第一項規定，於高級中等以下各教育階段設立之特殊教育學校，包括幼兒部、國民小學部、國民中學部、</w:t>
      </w:r>
      <w:proofErr w:type="gramStart"/>
      <w:r>
        <w:rPr>
          <w:rFonts w:ascii="細明體" w:eastAsia="細明體" w:hAnsi="細明體" w:hint="eastAsia"/>
          <w:color w:val="000000"/>
        </w:rPr>
        <w:t>高級中學部及高級</w:t>
      </w:r>
      <w:proofErr w:type="gramEnd"/>
      <w:r>
        <w:rPr>
          <w:rFonts w:ascii="細明體" w:eastAsia="細明體" w:hAnsi="細明體" w:hint="eastAsia"/>
          <w:color w:val="000000"/>
        </w:rPr>
        <w:t>職業學校部專為身心障礙學生設置之學校。</w:t>
      </w:r>
    </w:p>
    <w:p w:rsidR="00644755" w:rsidRDefault="00644755" w:rsidP="00644755">
      <w:pPr>
        <w:ind w:left="1699" w:hangingChars="708" w:hanging="1699"/>
        <w:rPr>
          <w:rFonts w:ascii="細明體" w:eastAsia="細明體" w:hAnsi="細明體" w:hint="eastAsia"/>
          <w:color w:val="000000"/>
        </w:rPr>
      </w:pPr>
      <w:r>
        <w:rPr>
          <w:rFonts w:ascii="細明體" w:eastAsia="細明體" w:hAnsi="細明體" w:hint="eastAsia"/>
          <w:color w:val="000000"/>
        </w:rPr>
        <w:t>第　五　條　　本法第十一條第一項第一款所定集中式特殊教育班，指學生全部時間於特殊教育班接受特殊教育及相關服務；其經課程設計，部分學科（領域）得</w:t>
      </w:r>
      <w:proofErr w:type="gramStart"/>
      <w:r>
        <w:rPr>
          <w:rFonts w:ascii="細明體" w:eastAsia="細明體" w:hAnsi="細明體" w:hint="eastAsia"/>
          <w:color w:val="000000"/>
        </w:rPr>
        <w:t>實施跨班教學</w:t>
      </w:r>
      <w:proofErr w:type="gramEnd"/>
      <w:r>
        <w:rPr>
          <w:rFonts w:ascii="細明體" w:eastAsia="細明體" w:hAnsi="細明體" w:hint="eastAsia"/>
          <w:color w:val="000000"/>
        </w:rPr>
        <w:t>。</w:t>
      </w:r>
    </w:p>
    <w:p w:rsidR="00644755" w:rsidRDefault="00644755" w:rsidP="00644755">
      <w:pPr>
        <w:ind w:left="1699"/>
        <w:rPr>
          <w:rFonts w:ascii="細明體" w:eastAsia="細明體" w:hAnsi="細明體" w:hint="eastAsia"/>
          <w:color w:val="000000"/>
        </w:rPr>
      </w:pPr>
      <w:r>
        <w:rPr>
          <w:rFonts w:ascii="細明體" w:eastAsia="細明體" w:hAnsi="細明體" w:hint="eastAsia"/>
          <w:color w:val="000000"/>
        </w:rPr>
        <w:t>本法第十一條第一項第二款所定分散式資源班，指學生在普通班就讀，部分時間接受特殊教育及相關服務</w:t>
      </w:r>
      <w:r>
        <w:rPr>
          <w:rFonts w:ascii="細明體" w:eastAsia="細明體" w:hAnsi="細明體" w:hint="eastAsia"/>
          <w:color w:val="000000"/>
        </w:rPr>
        <w:t>。</w:t>
      </w:r>
    </w:p>
    <w:p w:rsidR="00644755" w:rsidRDefault="00644755" w:rsidP="00644755">
      <w:pPr>
        <w:ind w:left="1699"/>
        <w:rPr>
          <w:rFonts w:ascii="細明體" w:eastAsia="細明體" w:hAnsi="細明體" w:hint="eastAsia"/>
          <w:color w:val="000000"/>
        </w:rPr>
      </w:pPr>
      <w:r>
        <w:rPr>
          <w:rFonts w:ascii="細明體" w:eastAsia="細明體" w:hAnsi="細明體" w:hint="eastAsia"/>
          <w:color w:val="000000"/>
        </w:rPr>
        <w:t>本法第十一條第一項第三款所定巡迴輔導班，指學生在家庭、機構或學校，由巡迴輔導教師提供部分時間之特殊教育及相關服務</w:t>
      </w:r>
      <w:r>
        <w:rPr>
          <w:rFonts w:ascii="細明體" w:eastAsia="細明體" w:hAnsi="細明體" w:hint="eastAsia"/>
          <w:color w:val="000000"/>
        </w:rPr>
        <w:t>。</w:t>
      </w:r>
    </w:p>
    <w:p w:rsidR="00644755" w:rsidRDefault="00644755" w:rsidP="00644755">
      <w:pPr>
        <w:ind w:left="1219" w:firstLine="480"/>
        <w:rPr>
          <w:rFonts w:ascii="細明體" w:eastAsia="細明體" w:hAnsi="細明體" w:hint="eastAsia"/>
          <w:color w:val="000000"/>
        </w:rPr>
      </w:pPr>
      <w:r>
        <w:rPr>
          <w:rFonts w:ascii="細明體" w:eastAsia="細明體" w:hAnsi="細明體" w:hint="eastAsia"/>
          <w:color w:val="000000"/>
        </w:rPr>
        <w:t>本法第十一條第三項所定特殊教育方案，必要時，得</w:t>
      </w:r>
      <w:proofErr w:type="gramStart"/>
      <w:r>
        <w:rPr>
          <w:rFonts w:ascii="細明體" w:eastAsia="細明體" w:hAnsi="細明體" w:hint="eastAsia"/>
          <w:color w:val="000000"/>
        </w:rPr>
        <w:t>採</w:t>
      </w:r>
      <w:proofErr w:type="gramEnd"/>
      <w:r>
        <w:rPr>
          <w:rFonts w:ascii="細明體" w:eastAsia="細明體" w:hAnsi="細明體" w:hint="eastAsia"/>
          <w:color w:val="000000"/>
        </w:rPr>
        <w:t>跨校方式辦理</w:t>
      </w:r>
      <w:r>
        <w:rPr>
          <w:rFonts w:ascii="細明體" w:eastAsia="細明體" w:hAnsi="細明體" w:hint="eastAsia"/>
          <w:color w:val="000000"/>
        </w:rPr>
        <w:t>。</w:t>
      </w:r>
    </w:p>
    <w:p w:rsidR="00644755" w:rsidRDefault="00644755" w:rsidP="00644755">
      <w:pPr>
        <w:ind w:left="1699" w:hangingChars="708" w:hanging="1699"/>
        <w:rPr>
          <w:rFonts w:hint="eastAsia"/>
        </w:rPr>
      </w:pPr>
      <w:r>
        <w:rPr>
          <w:rFonts w:ascii="細明體" w:eastAsia="細明體" w:hAnsi="細明體" w:hint="eastAsia"/>
          <w:color w:val="000000"/>
        </w:rPr>
        <w:t>第　六　條    本法第十五條所定特殊教育相關人員，包括各教育階段學校普通班教師、行政人員、特殊教育相關專業人員、教師助理員及特教學生助理人員</w:t>
      </w:r>
      <w:r>
        <w:rPr>
          <w:rFonts w:ascii="細明體" w:eastAsia="細明體" w:hAnsi="細明體" w:hint="eastAsia"/>
          <w:color w:val="000000"/>
        </w:rPr>
        <w:t>。</w:t>
      </w:r>
    </w:p>
    <w:p w:rsidR="00644755" w:rsidRDefault="00644755" w:rsidP="00644755">
      <w:pPr>
        <w:ind w:left="1699" w:hangingChars="708" w:hanging="1699"/>
        <w:rPr>
          <w:rFonts w:hint="eastAsia"/>
        </w:rPr>
      </w:pPr>
      <w:r>
        <w:rPr>
          <w:rFonts w:ascii="細明體" w:eastAsia="細明體" w:hAnsi="細明體" w:hint="eastAsia"/>
          <w:color w:val="000000"/>
        </w:rPr>
        <w:t>第　七　條　　本法第二十三條第一項所稱結合醫療相關資源，指各級主管機關應主動協調醫療機構，針對身心障礙學生提供有關復健、訓練治療、評量及教學輔導諮詢</w:t>
      </w:r>
      <w:r>
        <w:rPr>
          <w:rFonts w:ascii="細明體" w:eastAsia="細明體" w:hAnsi="細明體" w:hint="eastAsia"/>
          <w:color w:val="000000"/>
        </w:rPr>
        <w:t>。</w:t>
      </w:r>
    </w:p>
    <w:p w:rsidR="00644755" w:rsidRDefault="00644755" w:rsidP="00644755">
      <w:pPr>
        <w:ind w:left="1699"/>
        <w:rPr>
          <w:rFonts w:hint="eastAsia"/>
        </w:rPr>
      </w:pPr>
      <w:r>
        <w:rPr>
          <w:rFonts w:ascii="細明體" w:eastAsia="細明體" w:hAnsi="細明體" w:hint="eastAsia"/>
          <w:color w:val="000000"/>
        </w:rPr>
        <w:t>為推展本法第二十三條第二項身心障礙兒童早期療育，直轄市、縣（市）</w:t>
      </w:r>
      <w:proofErr w:type="gramStart"/>
      <w:r>
        <w:rPr>
          <w:rFonts w:ascii="細明體" w:eastAsia="細明體" w:hAnsi="細明體" w:hint="eastAsia"/>
          <w:color w:val="000000"/>
        </w:rPr>
        <w:t>政府應普設</w:t>
      </w:r>
      <w:proofErr w:type="gramEnd"/>
      <w:r>
        <w:rPr>
          <w:rFonts w:ascii="細明體" w:eastAsia="細明體" w:hAnsi="細明體" w:hint="eastAsia"/>
          <w:color w:val="000000"/>
        </w:rPr>
        <w:t>學前特殊教育設施，提供適當之相關服務</w:t>
      </w:r>
      <w:r>
        <w:rPr>
          <w:rFonts w:ascii="細明體" w:eastAsia="細明體" w:hAnsi="細明體" w:hint="eastAsia"/>
          <w:color w:val="000000"/>
        </w:rPr>
        <w:t>。</w:t>
      </w:r>
    </w:p>
    <w:p w:rsidR="00644755" w:rsidRDefault="00644755" w:rsidP="00644755">
      <w:pPr>
        <w:ind w:left="1699" w:hangingChars="708" w:hanging="1699"/>
        <w:rPr>
          <w:rFonts w:hint="eastAsia"/>
        </w:rPr>
      </w:pPr>
      <w:r>
        <w:rPr>
          <w:rFonts w:ascii="細明體" w:eastAsia="細明體" w:hAnsi="細明體" w:hint="eastAsia"/>
          <w:color w:val="000000"/>
        </w:rPr>
        <w:t>第　八　條　　本法第二十六條所定特殊教育學校校長應具備特殊教育之專業知能，指應修習第二條第二項所定特殊教育學分</w:t>
      </w:r>
      <w:proofErr w:type="gramStart"/>
      <w:r>
        <w:rPr>
          <w:rFonts w:ascii="細明體" w:eastAsia="細明體" w:hAnsi="細明體" w:hint="eastAsia"/>
          <w:color w:val="000000"/>
        </w:rPr>
        <w:t>三</w:t>
      </w:r>
      <w:proofErr w:type="gramEnd"/>
      <w:r>
        <w:rPr>
          <w:rFonts w:ascii="細明體" w:eastAsia="細明體" w:hAnsi="細明體" w:hint="eastAsia"/>
          <w:color w:val="000000"/>
        </w:rPr>
        <w:t>學分以上</w:t>
      </w:r>
      <w:r>
        <w:rPr>
          <w:rFonts w:ascii="細明體" w:eastAsia="細明體" w:hAnsi="細明體" w:hint="eastAsia"/>
          <w:color w:val="000000"/>
        </w:rPr>
        <w:t>。</w:t>
      </w:r>
    </w:p>
    <w:p w:rsidR="00644755" w:rsidRDefault="00644755" w:rsidP="00644755">
      <w:pPr>
        <w:ind w:left="1699" w:hangingChars="708" w:hanging="1699"/>
        <w:rPr>
          <w:rFonts w:hint="eastAsia"/>
        </w:rPr>
      </w:pPr>
      <w:r>
        <w:rPr>
          <w:rFonts w:ascii="細明體" w:eastAsia="細明體" w:hAnsi="細明體" w:hint="eastAsia"/>
          <w:color w:val="000000"/>
        </w:rPr>
        <w:t>第　九　條　　本法第二十八條所稱個別化教育計畫，指運用團隊合作方式，針對身心障礙學生個別特性所訂定之特殊教育及相關服務計畫；其內容包括下列事項</w:t>
      </w:r>
      <w:r>
        <w:rPr>
          <w:rFonts w:ascii="細明體" w:eastAsia="細明體" w:hAnsi="細明體" w:hint="eastAsia"/>
          <w:color w:val="000000"/>
        </w:rPr>
        <w:t>：</w:t>
      </w:r>
    </w:p>
    <w:p w:rsidR="00644755" w:rsidRDefault="00644755" w:rsidP="00644755">
      <w:pPr>
        <w:ind w:left="1219" w:firstLine="480"/>
        <w:rPr>
          <w:rFonts w:hint="eastAsia"/>
        </w:rPr>
      </w:pPr>
      <w:r>
        <w:rPr>
          <w:rFonts w:ascii="細明體" w:eastAsia="細明體" w:hAnsi="細明體" w:hint="eastAsia"/>
          <w:color w:val="000000"/>
        </w:rPr>
        <w:t>一、學生能力現況、家庭狀況及需求評估。</w:t>
      </w:r>
    </w:p>
    <w:p w:rsidR="00644755" w:rsidRPr="00644755" w:rsidRDefault="00644755" w:rsidP="00644755">
      <w:pPr>
        <w:ind w:left="1219" w:firstLine="480"/>
        <w:rPr>
          <w:rFonts w:hint="eastAsia"/>
        </w:rPr>
      </w:pPr>
      <w:r>
        <w:rPr>
          <w:rFonts w:ascii="細明體" w:eastAsia="細明體" w:hAnsi="細明體" w:hint="eastAsia"/>
          <w:color w:val="000000"/>
        </w:rPr>
        <w:t>二、學生所需特殊教育、相關服務及支持策略。</w:t>
      </w:r>
    </w:p>
    <w:p w:rsidR="00644755" w:rsidRDefault="00644755" w:rsidP="00644755">
      <w:pPr>
        <w:ind w:left="1219" w:firstLine="480"/>
        <w:rPr>
          <w:rFonts w:ascii="細明體" w:eastAsia="細明體" w:hAnsi="細明體" w:hint="eastAsia"/>
          <w:color w:val="000000"/>
        </w:rPr>
      </w:pPr>
      <w:r>
        <w:rPr>
          <w:rFonts w:ascii="細明體" w:eastAsia="細明體" w:hAnsi="細明體" w:hint="eastAsia"/>
          <w:color w:val="000000"/>
        </w:rPr>
        <w:t>三、學年與學期教育目標、達成學期教育目標之評量方式、日期及標準。</w:t>
      </w:r>
    </w:p>
    <w:p w:rsidR="00644755" w:rsidRDefault="00644755" w:rsidP="00644755">
      <w:pPr>
        <w:ind w:left="1219" w:firstLine="480"/>
        <w:rPr>
          <w:rFonts w:ascii="細明體" w:eastAsia="細明體" w:hAnsi="細明體" w:hint="eastAsia"/>
          <w:color w:val="000000"/>
        </w:rPr>
      </w:pPr>
      <w:r>
        <w:rPr>
          <w:rFonts w:ascii="細明體" w:eastAsia="細明體" w:hAnsi="細明體" w:hint="eastAsia"/>
          <w:color w:val="000000"/>
        </w:rPr>
        <w:t>四、具情緒與行為問題學生所需之行為功能介入方案及行政支援。</w:t>
      </w:r>
    </w:p>
    <w:p w:rsidR="00644755" w:rsidRDefault="00644755" w:rsidP="00644755">
      <w:pPr>
        <w:ind w:left="1219" w:firstLine="480"/>
        <w:rPr>
          <w:rFonts w:ascii="細明體" w:eastAsia="細明體" w:hAnsi="細明體" w:hint="eastAsia"/>
          <w:color w:val="000000"/>
        </w:rPr>
      </w:pPr>
      <w:r>
        <w:rPr>
          <w:rFonts w:ascii="細明體" w:eastAsia="細明體" w:hAnsi="細明體" w:hint="eastAsia"/>
          <w:color w:val="000000"/>
        </w:rPr>
        <w:t>五、學生之轉銜輔導及服務內容。</w:t>
      </w:r>
    </w:p>
    <w:p w:rsidR="00644755" w:rsidRDefault="00644755" w:rsidP="00644755">
      <w:pPr>
        <w:ind w:left="1699"/>
        <w:rPr>
          <w:rFonts w:ascii="細明體" w:eastAsia="細明體" w:hAnsi="細明體" w:hint="eastAsia"/>
          <w:color w:val="000000"/>
        </w:rPr>
      </w:pPr>
      <w:r>
        <w:rPr>
          <w:rFonts w:ascii="細明體" w:eastAsia="細明體" w:hAnsi="細明體" w:hint="eastAsia"/>
          <w:color w:val="000000"/>
        </w:rPr>
        <w:t>前項第五款所定轉銜輔導及服務，包括升學輔導、生活、就業、心理輔導、福利服務及其他相關專業服務等項目。</w:t>
      </w:r>
    </w:p>
    <w:p w:rsidR="00644755" w:rsidRDefault="00644755" w:rsidP="00644755">
      <w:pPr>
        <w:ind w:left="1699"/>
        <w:rPr>
          <w:rFonts w:ascii="細明體" w:eastAsia="細明體" w:hAnsi="細明體" w:hint="eastAsia"/>
          <w:color w:val="000000"/>
        </w:rPr>
      </w:pPr>
      <w:r>
        <w:rPr>
          <w:rFonts w:ascii="細明體" w:eastAsia="細明體" w:hAnsi="細明體" w:hint="eastAsia"/>
          <w:color w:val="000000"/>
        </w:rPr>
        <w:t>參與訂定個別化教育計畫之人員，應包括學校行政人員、特殊教育及相關教師、學生家長；必要時，得邀請相關專業人員及學生本人參與，學生家長亦得邀請相關人員陪同。</w:t>
      </w:r>
    </w:p>
    <w:p w:rsidR="00644755" w:rsidRDefault="00E926D1">
      <w:pPr>
        <w:rPr>
          <w:rFonts w:ascii="細明體" w:eastAsia="細明體" w:hAnsi="細明體" w:hint="eastAsia"/>
          <w:color w:val="000000"/>
        </w:rPr>
      </w:pPr>
      <w:r>
        <w:rPr>
          <w:rFonts w:ascii="細明體" w:eastAsia="細明體" w:hAnsi="細明體" w:hint="eastAsia"/>
          <w:color w:val="000000"/>
        </w:rPr>
        <w:lastRenderedPageBreak/>
        <w:t>第　十　條　　前條身心障礙學生個別化教育計畫，學校應於新生及轉學生入學後一個月內訂定；其餘在</w:t>
      </w:r>
      <w:r>
        <w:rPr>
          <w:rFonts w:ascii="細明體" w:eastAsia="細明體" w:hAnsi="細明體" w:hint="eastAsia"/>
          <w:color w:val="000000"/>
        </w:rPr>
        <w:t>。</w:t>
      </w:r>
    </w:p>
    <w:p w:rsidR="00644755" w:rsidRDefault="00E926D1" w:rsidP="00E926D1">
      <w:pPr>
        <w:ind w:leftChars="708" w:left="1699"/>
        <w:rPr>
          <w:rFonts w:ascii="細明體" w:eastAsia="細明體" w:hAnsi="細明體" w:hint="eastAsia"/>
          <w:color w:val="000000"/>
        </w:rPr>
      </w:pPr>
      <w:r>
        <w:rPr>
          <w:rFonts w:ascii="細明體" w:eastAsia="細明體" w:hAnsi="細明體" w:hint="eastAsia"/>
          <w:color w:val="000000"/>
        </w:rPr>
        <w:t>前項計畫，每學期應至少檢討一次。</w:t>
      </w:r>
    </w:p>
    <w:p w:rsidR="00E926D1" w:rsidRDefault="00E926D1" w:rsidP="00E926D1">
      <w:pPr>
        <w:ind w:left="1699" w:hangingChars="708" w:hanging="1699"/>
        <w:rPr>
          <w:rFonts w:ascii="細明體" w:eastAsia="細明體" w:hAnsi="細明體" w:hint="eastAsia"/>
          <w:color w:val="000000"/>
        </w:rPr>
      </w:pPr>
      <w:r>
        <w:rPr>
          <w:rFonts w:ascii="細明體" w:eastAsia="細明體" w:hAnsi="細明體" w:hint="eastAsia"/>
          <w:color w:val="000000"/>
        </w:rPr>
        <w:t>第 十一 條    本法第三十條之一所稱高等教育階段特殊教育方案，指學校應依特殊教育學生特性及學習需求，規劃辦理在校學習、生活輔導及支持服務等；其內容應載明下列事項</w:t>
      </w:r>
      <w:r>
        <w:rPr>
          <w:rFonts w:ascii="細明體" w:eastAsia="細明體" w:hAnsi="細明體" w:hint="eastAsia"/>
          <w:color w:val="000000"/>
        </w:rPr>
        <w:t>：</w:t>
      </w:r>
    </w:p>
    <w:p w:rsidR="00E926D1" w:rsidRDefault="00E926D1" w:rsidP="00E926D1">
      <w:pPr>
        <w:ind w:left="1219" w:firstLine="480"/>
        <w:rPr>
          <w:rFonts w:ascii="細明體" w:eastAsia="細明體" w:hAnsi="細明體" w:hint="eastAsia"/>
          <w:color w:val="000000"/>
        </w:rPr>
      </w:pPr>
      <w:r>
        <w:rPr>
          <w:rFonts w:ascii="細明體" w:eastAsia="細明體" w:hAnsi="細明體" w:hint="eastAsia"/>
          <w:color w:val="000000"/>
        </w:rPr>
        <w:t>一、依據。</w:t>
      </w:r>
    </w:p>
    <w:p w:rsidR="00E926D1" w:rsidRDefault="00E926D1" w:rsidP="00E926D1">
      <w:pPr>
        <w:ind w:left="1219" w:firstLine="480"/>
        <w:rPr>
          <w:rFonts w:ascii="細明體" w:eastAsia="細明體" w:hAnsi="細明體" w:hint="eastAsia"/>
          <w:color w:val="000000"/>
        </w:rPr>
      </w:pPr>
      <w:r>
        <w:rPr>
          <w:rFonts w:ascii="細明體" w:eastAsia="細明體" w:hAnsi="細明體" w:hint="eastAsia"/>
          <w:color w:val="000000"/>
        </w:rPr>
        <w:t>二、目的。</w:t>
      </w:r>
    </w:p>
    <w:p w:rsidR="00E926D1" w:rsidRDefault="00E926D1" w:rsidP="00E926D1">
      <w:pPr>
        <w:ind w:left="1219" w:firstLine="480"/>
        <w:rPr>
          <w:rFonts w:ascii="細明體" w:eastAsia="細明體" w:hAnsi="細明體" w:hint="eastAsia"/>
          <w:color w:val="000000"/>
        </w:rPr>
      </w:pPr>
      <w:r>
        <w:rPr>
          <w:rFonts w:ascii="細明體" w:eastAsia="細明體" w:hAnsi="細明體" w:hint="eastAsia"/>
          <w:color w:val="000000"/>
        </w:rPr>
        <w:t>三、實施對象及其特殊教育與支持服務。</w:t>
      </w:r>
    </w:p>
    <w:p w:rsidR="00E926D1" w:rsidRDefault="00E926D1" w:rsidP="00E926D1">
      <w:pPr>
        <w:ind w:left="1219" w:firstLine="480"/>
        <w:rPr>
          <w:rFonts w:ascii="細明體" w:eastAsia="細明體" w:hAnsi="細明體" w:hint="eastAsia"/>
          <w:color w:val="000000"/>
        </w:rPr>
      </w:pPr>
      <w:r>
        <w:rPr>
          <w:rFonts w:ascii="細明體" w:eastAsia="細明體" w:hAnsi="細明體" w:hint="eastAsia"/>
          <w:color w:val="000000"/>
        </w:rPr>
        <w:t>四、人力支援及行政支持。</w:t>
      </w:r>
    </w:p>
    <w:p w:rsidR="00E926D1" w:rsidRDefault="00E926D1" w:rsidP="00E926D1">
      <w:pPr>
        <w:ind w:left="1219" w:firstLine="480"/>
        <w:rPr>
          <w:rFonts w:ascii="細明體" w:eastAsia="細明體" w:hAnsi="細明體" w:hint="eastAsia"/>
          <w:color w:val="000000"/>
        </w:rPr>
      </w:pPr>
      <w:r>
        <w:rPr>
          <w:rFonts w:ascii="細明體" w:eastAsia="細明體" w:hAnsi="細明體" w:hint="eastAsia"/>
          <w:color w:val="000000"/>
        </w:rPr>
        <w:t>五、空間及環境規劃。</w:t>
      </w:r>
    </w:p>
    <w:p w:rsidR="00E926D1" w:rsidRDefault="00E926D1" w:rsidP="00E926D1">
      <w:pPr>
        <w:ind w:left="1219" w:firstLine="480"/>
        <w:rPr>
          <w:rFonts w:ascii="細明體" w:eastAsia="細明體" w:hAnsi="細明體" w:hint="eastAsia"/>
          <w:color w:val="000000"/>
        </w:rPr>
      </w:pPr>
      <w:r>
        <w:rPr>
          <w:rFonts w:ascii="細明體" w:eastAsia="細明體" w:hAnsi="細明體" w:hint="eastAsia"/>
          <w:color w:val="000000"/>
        </w:rPr>
        <w:t>六、辦理期程。</w:t>
      </w:r>
    </w:p>
    <w:p w:rsidR="00E926D1" w:rsidRDefault="00E926D1" w:rsidP="00E926D1">
      <w:pPr>
        <w:ind w:left="1219" w:firstLine="480"/>
        <w:rPr>
          <w:rFonts w:ascii="細明體" w:eastAsia="細明體" w:hAnsi="細明體" w:hint="eastAsia"/>
          <w:color w:val="000000"/>
        </w:rPr>
      </w:pPr>
      <w:r>
        <w:rPr>
          <w:rFonts w:ascii="細明體" w:eastAsia="細明體" w:hAnsi="細明體" w:hint="eastAsia"/>
          <w:color w:val="000000"/>
        </w:rPr>
        <w:t>七、經費概算及來源。</w:t>
      </w:r>
    </w:p>
    <w:p w:rsidR="00E926D1" w:rsidRDefault="00E926D1" w:rsidP="00E926D1">
      <w:pPr>
        <w:ind w:left="1219" w:firstLine="480"/>
        <w:rPr>
          <w:rFonts w:ascii="細明體" w:eastAsia="細明體" w:hAnsi="細明體" w:hint="eastAsia"/>
          <w:color w:val="000000"/>
        </w:rPr>
      </w:pPr>
      <w:r>
        <w:rPr>
          <w:rFonts w:ascii="細明體" w:eastAsia="細明體" w:hAnsi="細明體" w:hint="eastAsia"/>
          <w:color w:val="000000"/>
        </w:rPr>
        <w:t>八、預期成效。</w:t>
      </w:r>
    </w:p>
    <w:p w:rsidR="00644755" w:rsidRDefault="00E926D1" w:rsidP="00E926D1">
      <w:pPr>
        <w:ind w:left="1219" w:firstLine="480"/>
        <w:rPr>
          <w:rFonts w:hint="eastAsia"/>
        </w:rPr>
      </w:pPr>
      <w:r>
        <w:rPr>
          <w:rFonts w:ascii="細明體" w:eastAsia="細明體" w:hAnsi="細明體" w:hint="eastAsia"/>
          <w:color w:val="000000"/>
        </w:rPr>
        <w:t>前項第三款特殊教育與支持服務，包括學習輔導、生活輔導、支持協助及諮詢服務等。</w:t>
      </w:r>
    </w:p>
    <w:p w:rsidR="00E926D1" w:rsidRDefault="00E926D1" w:rsidP="00E926D1">
      <w:pPr>
        <w:ind w:left="1699" w:hangingChars="708" w:hanging="1699"/>
        <w:rPr>
          <w:rFonts w:hint="eastAsia"/>
        </w:rPr>
      </w:pPr>
      <w:r>
        <w:rPr>
          <w:rFonts w:ascii="細明體" w:eastAsia="細明體" w:hAnsi="細明體" w:hint="eastAsia"/>
          <w:color w:val="000000"/>
        </w:rPr>
        <w:t>第　十二　條　前條特殊教育方案，學校應運用團隊合作方式，整合相關資源，針對身心障礙學生個別特性及需求，訂定個別化支持計畫；其內容包括下列事項</w:t>
      </w:r>
      <w:r>
        <w:rPr>
          <w:rFonts w:ascii="細明體" w:eastAsia="細明體" w:hAnsi="細明體" w:hint="eastAsia"/>
          <w:color w:val="000000"/>
        </w:rPr>
        <w:t>：</w:t>
      </w:r>
    </w:p>
    <w:p w:rsidR="00E926D1" w:rsidRDefault="00E926D1" w:rsidP="00E926D1">
      <w:pPr>
        <w:ind w:left="1219" w:firstLine="480"/>
        <w:rPr>
          <w:rFonts w:hint="eastAsia"/>
        </w:rPr>
      </w:pPr>
      <w:r>
        <w:rPr>
          <w:rFonts w:ascii="細明體" w:eastAsia="細明體" w:hAnsi="細明體" w:hint="eastAsia"/>
          <w:color w:val="000000"/>
        </w:rPr>
        <w:t>一、學生能力現況、家庭狀況及需求評估。</w:t>
      </w:r>
    </w:p>
    <w:p w:rsidR="00E926D1" w:rsidRDefault="00E926D1" w:rsidP="00E926D1">
      <w:pPr>
        <w:ind w:left="1219" w:firstLine="480"/>
        <w:rPr>
          <w:rFonts w:hint="eastAsia"/>
        </w:rPr>
      </w:pPr>
      <w:r>
        <w:rPr>
          <w:rFonts w:ascii="細明體" w:eastAsia="細明體" w:hAnsi="細明體" w:hint="eastAsia"/>
          <w:color w:val="000000"/>
        </w:rPr>
        <w:t>二、學生所需特殊教育、支持服務及策略。</w:t>
      </w:r>
    </w:p>
    <w:p w:rsidR="00E926D1" w:rsidRDefault="00E926D1" w:rsidP="00E926D1">
      <w:pPr>
        <w:ind w:left="1219" w:firstLine="480"/>
        <w:rPr>
          <w:rFonts w:hint="eastAsia"/>
        </w:rPr>
      </w:pPr>
      <w:r>
        <w:rPr>
          <w:rFonts w:ascii="細明體" w:eastAsia="細明體" w:hAnsi="細明體" w:hint="eastAsia"/>
          <w:color w:val="000000"/>
        </w:rPr>
        <w:t>三、學生之轉銜輔導及服務內容。</w:t>
      </w:r>
    </w:p>
    <w:p w:rsidR="00E926D1" w:rsidRDefault="00E926D1" w:rsidP="00E926D1">
      <w:pPr>
        <w:ind w:left="1699" w:hangingChars="708" w:hanging="1699"/>
        <w:rPr>
          <w:rFonts w:hint="eastAsia"/>
        </w:rPr>
      </w:pPr>
      <w:r>
        <w:rPr>
          <w:rFonts w:ascii="細明體" w:eastAsia="細明體" w:hAnsi="細明體" w:hint="eastAsia"/>
          <w:color w:val="000000"/>
        </w:rPr>
        <w:t>第　十三　條　依本法第四十一條對於身心障礙之資賦優異學生或社經文化地位不利之資賦優異學生加強輔導，應依其身心狀況，保持最大彈性，予以特殊設計及支援，</w:t>
      </w:r>
      <w:proofErr w:type="gramStart"/>
      <w:r>
        <w:rPr>
          <w:rFonts w:ascii="細明體" w:eastAsia="細明體" w:hAnsi="細明體" w:hint="eastAsia"/>
          <w:color w:val="000000"/>
        </w:rPr>
        <w:t>並得跨校</w:t>
      </w:r>
      <w:proofErr w:type="gramEnd"/>
      <w:r>
        <w:rPr>
          <w:rFonts w:ascii="細明體" w:eastAsia="細明體" w:hAnsi="細明體" w:hint="eastAsia"/>
          <w:color w:val="000000"/>
        </w:rPr>
        <w:t>實施</w:t>
      </w:r>
      <w:r>
        <w:rPr>
          <w:rFonts w:ascii="細明體" w:eastAsia="細明體" w:hAnsi="細明體" w:hint="eastAsia"/>
          <w:color w:val="000000"/>
        </w:rPr>
        <w:t>。</w:t>
      </w:r>
    </w:p>
    <w:p w:rsidR="00E926D1" w:rsidRDefault="00E926D1">
      <w:pPr>
        <w:rPr>
          <w:rFonts w:hint="eastAsia"/>
        </w:rPr>
      </w:pPr>
      <w:r>
        <w:rPr>
          <w:rFonts w:ascii="細明體" w:eastAsia="細明體" w:hAnsi="細明體" w:hint="eastAsia"/>
          <w:color w:val="000000"/>
        </w:rPr>
        <w:t>第　十四　條　特殊教育學生已重新安置於其他學校，原就讀學校應將個案資料隨同移轉，以利持續輔導</w:t>
      </w:r>
      <w:r>
        <w:rPr>
          <w:rFonts w:ascii="細明體" w:eastAsia="細明體" w:hAnsi="細明體" w:hint="eastAsia"/>
          <w:color w:val="000000"/>
        </w:rPr>
        <w:t>。</w:t>
      </w:r>
    </w:p>
    <w:p w:rsidR="00E926D1" w:rsidRDefault="00E926D1" w:rsidP="00E926D1">
      <w:pPr>
        <w:ind w:left="1699" w:hangingChars="708" w:hanging="1699"/>
        <w:rPr>
          <w:rFonts w:hint="eastAsia"/>
        </w:rPr>
      </w:pPr>
      <w:r>
        <w:rPr>
          <w:rFonts w:ascii="細明體" w:eastAsia="細明體" w:hAnsi="細明體" w:hint="eastAsia"/>
          <w:color w:val="000000"/>
        </w:rPr>
        <w:t>第　十五　條　本法第四十三條第二項所定設有特殊教育學系之大學校院得附設特殊教育學校（班），包括附設或附屬二種情形，其設立應經專案評估後，報主管機關核定</w:t>
      </w:r>
      <w:r>
        <w:rPr>
          <w:rFonts w:ascii="細明體" w:eastAsia="細明體" w:hAnsi="細明體" w:hint="eastAsia"/>
          <w:color w:val="000000"/>
        </w:rPr>
        <w:t>。</w:t>
      </w:r>
    </w:p>
    <w:p w:rsidR="00E926D1" w:rsidRDefault="00E926D1" w:rsidP="00E926D1">
      <w:pPr>
        <w:ind w:left="1699"/>
        <w:rPr>
          <w:rFonts w:hint="eastAsia"/>
        </w:rPr>
      </w:pPr>
      <w:r>
        <w:rPr>
          <w:rFonts w:ascii="細明體" w:eastAsia="細明體" w:hAnsi="細明體" w:hint="eastAsia"/>
          <w:color w:val="000000"/>
        </w:rPr>
        <w:t>前項附設或附屬特殊教育學校（班），其設立規模及人員編制，</w:t>
      </w:r>
      <w:proofErr w:type="gramStart"/>
      <w:r>
        <w:rPr>
          <w:rFonts w:ascii="細明體" w:eastAsia="細明體" w:hAnsi="細明體" w:hint="eastAsia"/>
          <w:color w:val="000000"/>
        </w:rPr>
        <w:t>準</w:t>
      </w:r>
      <w:proofErr w:type="gramEnd"/>
      <w:r>
        <w:rPr>
          <w:rFonts w:ascii="細明體" w:eastAsia="細明體" w:hAnsi="細明體" w:hint="eastAsia"/>
          <w:color w:val="000000"/>
        </w:rPr>
        <w:t>用特殊教育學校設立變更停辦合併及人員編制標準之規定。</w:t>
      </w:r>
    </w:p>
    <w:p w:rsidR="00E926D1" w:rsidRDefault="00E926D1" w:rsidP="00E926D1">
      <w:pPr>
        <w:ind w:left="1699" w:hangingChars="708" w:hanging="1699"/>
        <w:rPr>
          <w:rFonts w:hint="eastAsia"/>
        </w:rPr>
      </w:pPr>
      <w:r>
        <w:rPr>
          <w:rFonts w:ascii="細明體" w:eastAsia="細明體" w:hAnsi="細明體" w:hint="eastAsia"/>
          <w:color w:val="000000"/>
        </w:rPr>
        <w:t>第　十六　條　各級主管機關依本法第四十四條規定所建立之特殊教育行政支持網絡，包括為協助辦理特殊教育相關事項所設特殊教育資源中心；其成員由主管機關就學校教師、學者專家或相關專業人員聘任（兼）之</w:t>
      </w:r>
      <w:r>
        <w:rPr>
          <w:rFonts w:ascii="細明體" w:eastAsia="細明體" w:hAnsi="細明體" w:hint="eastAsia"/>
          <w:color w:val="000000"/>
        </w:rPr>
        <w:t>。</w:t>
      </w:r>
    </w:p>
    <w:p w:rsidR="00E926D1" w:rsidRDefault="00E926D1">
      <w:pPr>
        <w:rPr>
          <w:rFonts w:hint="eastAsia"/>
        </w:rPr>
      </w:pPr>
      <w:r>
        <w:rPr>
          <w:rFonts w:ascii="細明體" w:eastAsia="細明體" w:hAnsi="細明體" w:hint="eastAsia"/>
          <w:color w:val="000000"/>
        </w:rPr>
        <w:t>第　十七　條　本細則自發布日施行</w:t>
      </w:r>
      <w:r>
        <w:rPr>
          <w:rFonts w:ascii="細明體" w:eastAsia="細明體" w:hAnsi="細明體" w:hint="eastAsia"/>
          <w:color w:val="000000"/>
        </w:rPr>
        <w:t>。</w:t>
      </w:r>
    </w:p>
    <w:p w:rsidR="00E926D1" w:rsidRDefault="00E926D1">
      <w:pPr>
        <w:rPr>
          <w:rFonts w:hint="eastAsia"/>
        </w:rPr>
      </w:pPr>
    </w:p>
    <w:sectPr w:rsidR="00E926D1" w:rsidSect="00644755">
      <w:pgSz w:w="11906" w:h="16838"/>
      <w:pgMar w:top="284" w:right="282"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55"/>
    <w:rsid w:val="00155753"/>
    <w:rsid w:val="00644755"/>
    <w:rsid w:val="00E926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4755"/>
    <w:rPr>
      <w:color w:val="0000FF"/>
      <w:u w:val="single"/>
    </w:rPr>
  </w:style>
  <w:style w:type="character" w:customStyle="1" w:styleId="apple-converted-space">
    <w:name w:val="apple-converted-space"/>
    <w:basedOn w:val="a0"/>
    <w:rsid w:val="00644755"/>
  </w:style>
  <w:style w:type="character" w:customStyle="1" w:styleId="memotext3">
    <w:name w:val="memo_text3"/>
    <w:basedOn w:val="a0"/>
    <w:rsid w:val="00644755"/>
  </w:style>
  <w:style w:type="paragraph" w:styleId="Web">
    <w:name w:val="Normal (Web)"/>
    <w:basedOn w:val="a"/>
    <w:uiPriority w:val="99"/>
    <w:semiHidden/>
    <w:unhideWhenUsed/>
    <w:rsid w:val="00644755"/>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4755"/>
    <w:rPr>
      <w:color w:val="0000FF"/>
      <w:u w:val="single"/>
    </w:rPr>
  </w:style>
  <w:style w:type="character" w:customStyle="1" w:styleId="apple-converted-space">
    <w:name w:val="apple-converted-space"/>
    <w:basedOn w:val="a0"/>
    <w:rsid w:val="00644755"/>
  </w:style>
  <w:style w:type="character" w:customStyle="1" w:styleId="memotext3">
    <w:name w:val="memo_text3"/>
    <w:basedOn w:val="a0"/>
    <w:rsid w:val="00644755"/>
  </w:style>
  <w:style w:type="paragraph" w:styleId="Web">
    <w:name w:val="Normal (Web)"/>
    <w:basedOn w:val="a"/>
    <w:uiPriority w:val="99"/>
    <w:semiHidden/>
    <w:unhideWhenUsed/>
    <w:rsid w:val="0064475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80922">
      <w:bodyDiv w:val="1"/>
      <w:marLeft w:val="0"/>
      <w:marRight w:val="0"/>
      <w:marTop w:val="0"/>
      <w:marBottom w:val="0"/>
      <w:divBdr>
        <w:top w:val="none" w:sz="0" w:space="0" w:color="auto"/>
        <w:left w:val="none" w:sz="0" w:space="0" w:color="auto"/>
        <w:bottom w:val="none" w:sz="0" w:space="0" w:color="auto"/>
        <w:right w:val="none" w:sz="0" w:space="0" w:color="auto"/>
      </w:divBdr>
    </w:div>
    <w:div w:id="16286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dc:creator>
  <cp:lastModifiedBy>U3</cp:lastModifiedBy>
  <cp:revision>1</cp:revision>
  <dcterms:created xsi:type="dcterms:W3CDTF">2016-01-04T06:54:00Z</dcterms:created>
  <dcterms:modified xsi:type="dcterms:W3CDTF">2016-01-04T07:11:00Z</dcterms:modified>
</cp:coreProperties>
</file>